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D4" w:rsidRDefault="004302D4" w:rsidP="00AC6E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Налоговая служба информирует.</w:t>
      </w:r>
    </w:p>
    <w:p w:rsidR="006714AC" w:rsidRDefault="00AC6E25" w:rsidP="00AC6E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E25">
        <w:rPr>
          <w:rFonts w:ascii="Times New Roman" w:hAnsi="Times New Roman" w:cs="Times New Roman"/>
          <w:b/>
          <w:i/>
          <w:sz w:val="28"/>
          <w:szCs w:val="28"/>
        </w:rPr>
        <w:t>Это нужно знать работодателям: изменения по НДФЛ</w:t>
      </w:r>
    </w:p>
    <w:p w:rsidR="00AC6E25" w:rsidRDefault="00AC6E25" w:rsidP="00AC6E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E25" w:rsidRDefault="00AC6E25" w:rsidP="00AC6E25">
      <w:pPr>
        <w:pStyle w:val="ConsPlusNormal"/>
        <w:ind w:firstLine="540"/>
        <w:jc w:val="both"/>
      </w:pPr>
      <w:r>
        <w:t>С 2016 г. вступают в силу многочисленные изменения по НДФЛ. И они касаются как расчета самого налога, так и представления по нему отчетности.</w:t>
      </w:r>
    </w:p>
    <w:p w:rsidR="00AC6E25" w:rsidRDefault="00AC6E25" w:rsidP="00AC6E25">
      <w:pPr>
        <w:pStyle w:val="ConsPlusNormal"/>
        <w:ind w:firstLine="540"/>
        <w:jc w:val="both"/>
      </w:pPr>
      <w:r>
        <w:t>Так, одно из самых глобальных нововведений по НДФЛ - это квартальные расчеты, их придется сдавать по итогам отчетных периодов и по результатам года. Кроме того, уточнены некоторые даты получения доходов в целях расчета НДФЛ, которые ранее не были однозначно определены. А также ввели единый срок для перечисления этого налога, который не зависит от того, как происходит выплата дохода работнику - на карточку через банк, наличными из кассы или иным способом.</w:t>
      </w:r>
    </w:p>
    <w:p w:rsidR="00AC6E25" w:rsidRDefault="00AC6E25" w:rsidP="00AC6E25">
      <w:pPr>
        <w:pStyle w:val="ConsPlusNormal"/>
        <w:ind w:firstLine="540"/>
        <w:jc w:val="both"/>
      </w:pPr>
      <w:r>
        <w:t>Поэтому предлагаем не откладывать в долгий ящик знакомство с основными изменениями по НДФЛ, а советуем изучить их прямо сейчас. А наша статья будет хорошим подспорьем в работе.</w:t>
      </w:r>
    </w:p>
    <w:p w:rsidR="00AC6E25" w:rsidRDefault="00AC6E25" w:rsidP="00AC6E25">
      <w:pPr>
        <w:pStyle w:val="ConsPlusNormal"/>
        <w:ind w:firstLine="540"/>
        <w:jc w:val="both"/>
      </w:pPr>
      <w:r>
        <w:t xml:space="preserve">До 2016 года </w:t>
      </w:r>
      <w:r w:rsidR="004302D4">
        <w:t xml:space="preserve">все работодатели </w:t>
      </w:r>
      <w:r>
        <w:t xml:space="preserve"> отчитывались по доходам, выплаченным своим сотрудникам, и удержанным с них суммам НДФЛ один раз в год. Для этого в налоговую инспекцию они подавали справки </w:t>
      </w:r>
      <w:hyperlink r:id="rId5" w:history="1">
        <w:r>
          <w:rPr>
            <w:color w:val="0000FF"/>
          </w:rPr>
          <w:t>2-НДФЛ</w:t>
        </w:r>
      </w:hyperlink>
      <w:r>
        <w:t xml:space="preserve"> в срок не позднее 1 апреля следующего года. </w:t>
      </w:r>
    </w:p>
    <w:p w:rsidR="00AC6E25" w:rsidRDefault="00AC6E25" w:rsidP="00AC6E25">
      <w:pPr>
        <w:pStyle w:val="ConsPlusNormal"/>
        <w:ind w:firstLine="540"/>
        <w:jc w:val="both"/>
      </w:pPr>
      <w:r>
        <w:t xml:space="preserve">   С 2016 года работы по подготовке отчетности у бухгалтеров прибавилось. Дело в том, что все работодатели должны ежеквартально сдавать в налоговую инспекцию расчет исчисленных и удержанных сумм НДФЛ - </w:t>
      </w:r>
      <w:hyperlink r:id="rId6" w:history="1">
        <w:r>
          <w:rPr>
            <w:color w:val="0000FF"/>
          </w:rPr>
          <w:t>форму 6-НДФЛ</w:t>
        </w:r>
      </w:hyperlink>
      <w:r>
        <w:t xml:space="preserve">. Правда, не отдельно по каждому работнику, как справки </w:t>
      </w:r>
      <w:hyperlink r:id="rId7" w:history="1">
        <w:r>
          <w:rPr>
            <w:color w:val="0000FF"/>
          </w:rPr>
          <w:t>2-НДФЛ</w:t>
        </w:r>
      </w:hyperlink>
      <w:r>
        <w:t>, а один расчет по всем получателям доходов за квартал. В расчете вы будете отражать обобщенные данные о суммах начисленных и выплаченных физлицам доходов, предоставленных стандартных, социальных и имущественных вычетах, а также об удержанном налоге.</w:t>
      </w:r>
    </w:p>
    <w:p w:rsidR="00AC6E25" w:rsidRDefault="00AC6E25" w:rsidP="00AC6E25">
      <w:pPr>
        <w:pStyle w:val="ConsPlusNormal"/>
        <w:ind w:firstLine="540"/>
        <w:jc w:val="both"/>
      </w:pPr>
      <w:r>
        <w:t xml:space="preserve">Сроки сдачи новой </w:t>
      </w:r>
      <w:hyperlink r:id="rId8" w:history="1">
        <w:r>
          <w:rPr>
            <w:color w:val="0000FF"/>
          </w:rPr>
          <w:t>формы 6-НДФЛ</w:t>
        </w:r>
      </w:hyperlink>
      <w:r>
        <w:t xml:space="preserve"> следующие. За I квартал, полугодие и 9 месяцев ее потребуется отправить в налоговую инспекцию к последнему числу месяца, следующего за отчетным периодом. То есть не позднее 30 апреля, 31 июля и 31 октября соответственно. А расчет за год нужно будет представить не позднее 1 апреля следующего года. За несвоевременную сдачу </w:t>
      </w:r>
      <w:hyperlink r:id="rId9" w:history="1">
        <w:r>
          <w:rPr>
            <w:color w:val="0000FF"/>
          </w:rPr>
          <w:t>формы 6-НДФЛ</w:t>
        </w:r>
      </w:hyperlink>
      <w:r>
        <w:t xml:space="preserve"> установлен штраф - 1000 руб. за каждый полный или неполный месяц просрочки. А если вы опоздаете с расчетом хотя бы на 10 дней, налоговики вправе приостановить операции по вашему банковскому счету. </w:t>
      </w:r>
    </w:p>
    <w:p w:rsidR="00D56E8F" w:rsidRDefault="00D56E8F" w:rsidP="00D56E8F">
      <w:pPr>
        <w:pStyle w:val="ConsPlusNormal"/>
        <w:ind w:firstLine="540"/>
        <w:jc w:val="both"/>
      </w:pPr>
      <w:r>
        <w:t xml:space="preserve">   О невозможности удержать НДФЛ с дохода сотрудника работодатели должны сообщать в налоговую инспекцию. Для этого в ИФНС они отправляют справки </w:t>
      </w:r>
      <w:hyperlink r:id="rId10" w:history="1">
        <w:r>
          <w:rPr>
            <w:color w:val="0000FF"/>
          </w:rPr>
          <w:t>2-НДФЛ</w:t>
        </w:r>
      </w:hyperlink>
      <w:r>
        <w:t xml:space="preserve"> в срок до 1 марта.  В них проставляют признак 2, а также сумму дохода, с которой не удержали НДФЛ, и величину самого налога. До 2016 года подобные справки нужно было отправить не позднее 1 февраля. </w:t>
      </w:r>
    </w:p>
    <w:p w:rsidR="00D56E8F" w:rsidRDefault="00D56E8F" w:rsidP="00D56E8F">
      <w:pPr>
        <w:pStyle w:val="ConsPlusNormal"/>
        <w:ind w:firstLine="540"/>
        <w:jc w:val="both"/>
      </w:pPr>
      <w:r>
        <w:lastRenderedPageBreak/>
        <w:t xml:space="preserve">С 2016 года  </w:t>
      </w:r>
      <w:r w:rsidR="004302D4">
        <w:t xml:space="preserve">работодатели могут </w:t>
      </w:r>
      <w:r>
        <w:t>предоставлять работникам вычеты по НДФЛ на обучение или лечение. Чтобы предоставить вычет, вам потребуется прежде получить от сотрудника заявление. Также он должен будет принести вам уведомление, полученное в налоговой инспекции и подтверждающее сумму вычета. Социальный налоговый вычет вы станете предоставлять работнику с месяца, когда подано заявление. То есть на сумму вычета вы сможете уменьшать базу по НДФЛ и за счет этого налог заплатите в меньшей сумме. Пересчитывать НДФЛ за предыдущие месяцы не потребуется.</w:t>
      </w:r>
    </w:p>
    <w:p w:rsidR="00046204" w:rsidRDefault="00046204" w:rsidP="00893573">
      <w:pPr>
        <w:pStyle w:val="ConsPlusNormal"/>
        <w:ind w:firstLine="540"/>
        <w:jc w:val="both"/>
        <w:outlineLvl w:val="0"/>
      </w:pPr>
      <w:r>
        <w:t xml:space="preserve">С 1 января 2016 года </w:t>
      </w:r>
      <w:r w:rsidRPr="00046204">
        <w:t>в</w:t>
      </w:r>
      <w:r w:rsidRPr="00046204">
        <w:rPr>
          <w:bCs/>
        </w:rPr>
        <w:t>ычет на ребенка предоставля</w:t>
      </w:r>
      <w:r w:rsidR="00893573">
        <w:rPr>
          <w:bCs/>
        </w:rPr>
        <w:t>ется</w:t>
      </w:r>
      <w:r w:rsidRPr="00046204">
        <w:rPr>
          <w:bCs/>
        </w:rPr>
        <w:t>, пока доход работника не превысит 350 тыс. руб.</w:t>
      </w:r>
      <w:r>
        <w:t xml:space="preserve"> Ранее лимит составлял 280 тыс. руб.</w:t>
      </w:r>
    </w:p>
    <w:p w:rsidR="00893573" w:rsidRDefault="00893573" w:rsidP="00893573">
      <w:pPr>
        <w:pStyle w:val="ConsPlusNormal"/>
        <w:ind w:firstLine="540"/>
        <w:jc w:val="both"/>
      </w:pPr>
      <w:r>
        <w:t xml:space="preserve">Величина вычета </w:t>
      </w:r>
      <w:r w:rsidRPr="00893573">
        <w:rPr>
          <w:bCs/>
        </w:rPr>
        <w:t>на ребенка-инвалида возросла и</w:t>
      </w:r>
      <w:r>
        <w:rPr>
          <w:b/>
          <w:bCs/>
        </w:rPr>
        <w:t xml:space="preserve"> </w:t>
      </w:r>
      <w:r>
        <w:t xml:space="preserve"> зависит от того, кто обеспечивает ребенка-инвалида. </w:t>
      </w:r>
      <w:proofErr w:type="gramStart"/>
      <w:r>
        <w:t>Родитель, усыновитель, жена или муж родителя может получить 12 тыс. руб., а приемный родитель, опекун, попечитель, жена или муж приемного родителя - 6 тыс. руб. Ранее вычет был равен 3 тыс. руб. Новые размеры применяются и в отношении вычетов на детей-инвалидов в возрасте до 18 лет, а также учащихся по очной форме, аспирантов, ординаторов, интернов, студентов в возрасте до 24 лет</w:t>
      </w:r>
      <w:proofErr w:type="gramEnd"/>
      <w:r>
        <w:t>, если они являются инвалидами I или II группы.</w:t>
      </w:r>
      <w:bookmarkStart w:id="0" w:name="_GoBack"/>
      <w:bookmarkEnd w:id="0"/>
    </w:p>
    <w:sectPr w:rsidR="0089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EF"/>
    <w:rsid w:val="00046204"/>
    <w:rsid w:val="004302D4"/>
    <w:rsid w:val="006714AC"/>
    <w:rsid w:val="00893573"/>
    <w:rsid w:val="00AC6E25"/>
    <w:rsid w:val="00AD7F0E"/>
    <w:rsid w:val="00D56E8F"/>
    <w:rsid w:val="00E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CCC27017BE966974467D38715AC95D71EDC374DD14AC1C880EABE24F7B7DOES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3801A1B2A3E63EAB5361B2F933A64715144C8BDF90C298DD7E7343FA78647B2FFE3E9AAC58262ELEP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01A1B2A3E63EAB5361B2F933A6471519428AD496C298DD7E7343FA78647B2FFE3E9AAC58262ELEP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3801A1B2A3E63EAB5361B2F933A64715144C8BDF90C298DD7E7343FA78647B2FFE3E9AAC58262ELEP4K" TargetMode="External"/><Relationship Id="rId10" Type="http://schemas.openxmlformats.org/officeDocument/2006/relationships/hyperlink" Target="consultantplus://offline/ref=DD7FBB4EA71BA0E9451B632FA57F3D3BD2BB48FD6D5BC379F87D7BDC04EEC6C8CD08A55720BBCCBE72V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0C5516CD1A3B71DA2CCC27017BE966974467D38715AC95D71EDC374DD14AC1C880EABE24F7B7DOE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Наталия Ивановна</dc:creator>
  <cp:keywords/>
  <dc:description/>
  <cp:lastModifiedBy>Нестеренко Наталия Ивановна</cp:lastModifiedBy>
  <cp:revision>6</cp:revision>
  <cp:lastPrinted>2016-01-22T14:19:00Z</cp:lastPrinted>
  <dcterms:created xsi:type="dcterms:W3CDTF">2016-01-22T10:10:00Z</dcterms:created>
  <dcterms:modified xsi:type="dcterms:W3CDTF">2016-01-22T14:19:00Z</dcterms:modified>
</cp:coreProperties>
</file>